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E159" w14:textId="77777777" w:rsidR="003A6C58" w:rsidRDefault="00C56BF5">
      <w:pPr>
        <w:spacing w:after="0" w:line="276" w:lineRule="auto"/>
        <w:rPr>
          <w:b/>
          <w:color w:val="825FA9"/>
        </w:rPr>
      </w:pPr>
      <w:r>
        <w:rPr>
          <w:b/>
          <w:color w:val="825FA9"/>
        </w:rPr>
        <w:t>STUDENT WORKSHEET</w:t>
      </w:r>
    </w:p>
    <w:p w14:paraId="003DDA4B" w14:textId="77777777" w:rsidR="003A6C58" w:rsidRDefault="00C56BF5">
      <w:pPr>
        <w:pStyle w:val="Heading1"/>
        <w:spacing w:after="0"/>
        <w:rPr>
          <w:i/>
          <w:color w:val="434343"/>
          <w:sz w:val="20"/>
          <w:szCs w:val="20"/>
        </w:rPr>
      </w:pPr>
      <w:bookmarkStart w:id="0" w:name="_heading=h.1gjhtg4bkwhb" w:colFirst="0" w:colLast="0"/>
      <w:bookmarkEnd w:id="0"/>
      <w:r>
        <w:t>Math of the Expanding Universe</w:t>
      </w:r>
    </w:p>
    <w:p w14:paraId="5FEC233F" w14:textId="77777777" w:rsidR="003A6C58" w:rsidRDefault="00C56BF5">
      <w:bookmarkStart w:id="1" w:name="_heading=h.4w4qs3b1ubxa" w:colFirst="0" w:colLast="0"/>
      <w:bookmarkEnd w:id="1"/>
      <w:r>
        <w:t>Unlike light leaving the Sun, which takes 8.5 minutes to reach Earth, light leaving distant stars and galaxies can take billions of years to reach our planet. As they travel, the waves that make up the light get stretched as the universe expands – somethin</w:t>
      </w:r>
      <w:r>
        <w:t>g it’s been doing since the Big Bang.</w:t>
      </w:r>
    </w:p>
    <w:p w14:paraId="011103FB" w14:textId="77777777" w:rsidR="003A6C58" w:rsidRDefault="00C56BF5">
      <w:pPr>
        <w:spacing w:before="200" w:after="0"/>
      </w:pPr>
      <w:bookmarkStart w:id="2" w:name="_heading=h.xvvk0f9p3ncf" w:colFirst="0" w:colLast="0"/>
      <w:bookmarkEnd w:id="2"/>
      <w:r>
        <w:t xml:space="preserve">What this means for light coming from distant galaxies is that the visible </w:t>
      </w:r>
      <w:proofErr w:type="spellStart"/>
      <w:r>
        <w:t>lightwaves</w:t>
      </w:r>
      <w:proofErr w:type="spellEnd"/>
      <w:r>
        <w:t xml:space="preserve"> you would be able to see with your eyes get stretched into longer wavelengths and shift from visible light toward infrared. Scientis</w:t>
      </w:r>
      <w:r>
        <w:t>ts refer to this phenomenon as redshift – and the farther away an object is, the more redshift it undergoes.</w:t>
      </w:r>
      <w:r>
        <w:rPr>
          <w:noProof/>
        </w:rPr>
        <w:drawing>
          <wp:anchor distT="114300" distB="114300" distL="114300" distR="114300" simplePos="0" relativeHeight="251658240" behindDoc="0" locked="0" layoutInCell="1" hidden="0" allowOverlap="1" wp14:anchorId="691681E6" wp14:editId="1F82440D">
            <wp:simplePos x="0" y="0"/>
            <wp:positionH relativeFrom="column">
              <wp:posOffset>1</wp:posOffset>
            </wp:positionH>
            <wp:positionV relativeFrom="paragraph">
              <wp:posOffset>1162050</wp:posOffset>
            </wp:positionV>
            <wp:extent cx="5943600" cy="3340100"/>
            <wp:effectExtent l="0" t="0" r="0" b="0"/>
            <wp:wrapTopAndBottom distT="114300" distB="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340100"/>
                    </a:xfrm>
                    <a:prstGeom prst="rect">
                      <a:avLst/>
                    </a:prstGeom>
                    <a:ln/>
                  </pic:spPr>
                </pic:pic>
              </a:graphicData>
            </a:graphic>
          </wp:anchor>
        </w:drawing>
      </w:r>
    </w:p>
    <w:p w14:paraId="04D258C1" w14:textId="77777777" w:rsidR="003A6C58" w:rsidRDefault="00C56BF5">
      <w:pPr>
        <w:spacing w:before="200" w:after="0"/>
        <w:rPr>
          <w:i/>
          <w:color w:val="434343"/>
        </w:rPr>
      </w:pPr>
      <w:bookmarkStart w:id="3" w:name="_heading=h.2zqev0yuj4g3" w:colFirst="0" w:colLast="0"/>
      <w:bookmarkEnd w:id="3"/>
      <w:r>
        <w:rPr>
          <w:i/>
          <w:color w:val="5A6470"/>
          <w:sz w:val="20"/>
          <w:szCs w:val="20"/>
        </w:rPr>
        <w:t>Notice how the bright lines on the standard emission spectrum for hydrogen (top) have moved toward the red end of the spectrum on the redshifted e</w:t>
      </w:r>
      <w:r>
        <w:rPr>
          <w:i/>
          <w:color w:val="5A6470"/>
          <w:sz w:val="20"/>
          <w:szCs w:val="20"/>
        </w:rPr>
        <w:t>mission spectrum (bottom). Image credit: NASA/JPL-Caltech</w:t>
      </w:r>
    </w:p>
    <w:p w14:paraId="14A389CE" w14:textId="77777777" w:rsidR="003A6C58" w:rsidRDefault="00C56BF5">
      <w:pPr>
        <w:spacing w:before="200" w:after="0"/>
        <w:rPr>
          <w:color w:val="434343"/>
        </w:rPr>
      </w:pPr>
      <w:bookmarkStart w:id="4" w:name="_heading=h.kfhrdcopx73h" w:colFirst="0" w:colLast="0"/>
      <w:bookmarkEnd w:id="4"/>
      <w:r>
        <w:rPr>
          <w:color w:val="434343"/>
        </w:rPr>
        <w:t>Using the equations and data below, calculate the redshift of supernova iPTF15th, its velocity, and its distance away from Earth.</w:t>
      </w:r>
    </w:p>
    <w:p w14:paraId="60EA70D2" w14:textId="77777777" w:rsidR="003A6C58" w:rsidRDefault="00C56BF5">
      <w:pPr>
        <w:pStyle w:val="Heading2"/>
      </w:pPr>
      <w:bookmarkStart w:id="5" w:name="_heading=h.5on95z3kx26w" w:colFirst="0" w:colLast="0"/>
      <w:bookmarkEnd w:id="5"/>
      <w:r>
        <w:lastRenderedPageBreak/>
        <w:t>Calculate redshift</w:t>
      </w:r>
    </w:p>
    <w:p w14:paraId="1CF6FFB7" w14:textId="77777777" w:rsidR="003A6C58" w:rsidRDefault="00C56BF5">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pPr>
      <w:r>
        <w:t>Use the redshift equation and the information fro</w:t>
      </w:r>
      <w:r>
        <w:t>m the spectra for supernova iPTF15th below to find z for one of the spectral lines.</w:t>
      </w:r>
    </w:p>
    <w:p w14:paraId="4ABCC9D9"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jc w:val="center"/>
        <w:rPr>
          <w:b/>
          <w:i/>
        </w:rPr>
      </w:pPr>
      <w:r>
        <w:rPr>
          <w:b/>
          <w:i/>
        </w:rPr>
        <w:t>z = (</w:t>
      </w:r>
      <w:proofErr w:type="spellStart"/>
      <w:r>
        <w:rPr>
          <w:b/>
          <w:i/>
        </w:rPr>
        <w:t>Wavelength</w:t>
      </w:r>
      <w:r>
        <w:rPr>
          <w:b/>
          <w:i/>
          <w:vertAlign w:val="subscript"/>
        </w:rPr>
        <w:t>o</w:t>
      </w:r>
      <w:proofErr w:type="spellEnd"/>
      <w:r>
        <w:rPr>
          <w:b/>
          <w:i/>
        </w:rPr>
        <w:t xml:space="preserve"> - </w:t>
      </w:r>
      <w:proofErr w:type="spellStart"/>
      <w:r>
        <w:rPr>
          <w:b/>
          <w:i/>
        </w:rPr>
        <w:t>Wavelength</w:t>
      </w:r>
      <w:r>
        <w:rPr>
          <w:b/>
          <w:i/>
          <w:vertAlign w:val="subscript"/>
        </w:rPr>
        <w:t>r</w:t>
      </w:r>
      <w:proofErr w:type="spellEnd"/>
      <w:r>
        <w:rPr>
          <w:b/>
          <w:i/>
        </w:rPr>
        <w:t xml:space="preserve">) / </w:t>
      </w:r>
      <w:proofErr w:type="spellStart"/>
      <w:r>
        <w:rPr>
          <w:b/>
          <w:i/>
        </w:rPr>
        <w:t>Wavelength</w:t>
      </w:r>
      <w:r>
        <w:rPr>
          <w:b/>
          <w:i/>
          <w:vertAlign w:val="subscript"/>
        </w:rPr>
        <w:t>r</w:t>
      </w:r>
      <w:proofErr w:type="spellEnd"/>
      <w:r>
        <w:rPr>
          <w:b/>
          <w:i/>
        </w:rPr>
        <w:t xml:space="preserve"> </w:t>
      </w:r>
    </w:p>
    <w:p w14:paraId="479876C7"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r>
        <w:rPr>
          <w:b/>
        </w:rPr>
        <w:t>z</w:t>
      </w:r>
      <w:r>
        <w:t xml:space="preserve"> = redshift</w:t>
      </w:r>
    </w:p>
    <w:p w14:paraId="3F118E2E"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proofErr w:type="spellStart"/>
      <w:r>
        <w:rPr>
          <w:b/>
        </w:rPr>
        <w:t>Wavelength</w:t>
      </w:r>
      <w:r>
        <w:rPr>
          <w:b/>
          <w:vertAlign w:val="subscript"/>
        </w:rPr>
        <w:t>o</w:t>
      </w:r>
      <w:proofErr w:type="spellEnd"/>
      <w:r>
        <w:t xml:space="preserve"> = the observed wavelength of that spectral line.</w:t>
      </w:r>
    </w:p>
    <w:p w14:paraId="1F88450B"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proofErr w:type="spellStart"/>
      <w:r>
        <w:rPr>
          <w:b/>
        </w:rPr>
        <w:t>Wavelength</w:t>
      </w:r>
      <w:r>
        <w:rPr>
          <w:b/>
          <w:vertAlign w:val="subscript"/>
        </w:rPr>
        <w:t>r</w:t>
      </w:r>
      <w:proofErr w:type="spellEnd"/>
      <w:r>
        <w:t xml:space="preserve"> = the known wavelength of an element at rest (not moving)</w:t>
      </w:r>
    </w:p>
    <w:p w14:paraId="49CD71AA" w14:textId="77777777" w:rsidR="003A6C58" w:rsidRDefault="003A6C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p>
    <w:p w14:paraId="698E6936" w14:textId="7F4100AA" w:rsidR="003A6C58" w:rsidRDefault="005A5B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rPr>
          <w:sz w:val="26"/>
          <w:szCs w:val="26"/>
        </w:rPr>
      </w:pPr>
      <w:r>
        <w:rPr>
          <w:noProof/>
        </w:rPr>
        <w:drawing>
          <wp:anchor distT="114300" distB="114300" distL="114300" distR="114300" simplePos="0" relativeHeight="251659264" behindDoc="0" locked="0" layoutInCell="1" hidden="0" allowOverlap="1" wp14:anchorId="637964FC" wp14:editId="4913E599">
            <wp:simplePos x="0" y="0"/>
            <wp:positionH relativeFrom="column">
              <wp:posOffset>450215</wp:posOffset>
            </wp:positionH>
            <wp:positionV relativeFrom="paragraph">
              <wp:posOffset>665692</wp:posOffset>
            </wp:positionV>
            <wp:extent cx="5163708" cy="2933700"/>
            <wp:effectExtent l="12700" t="12700" r="12700" b="12700"/>
            <wp:wrapTopAndBottom distT="114300" distB="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163708" cy="2933700"/>
                    </a:xfrm>
                    <a:prstGeom prst="rect">
                      <a:avLst/>
                    </a:prstGeom>
                    <a:ln w="12700">
                      <a:solidFill>
                        <a:srgbClr val="999999"/>
                      </a:solidFill>
                      <a:prstDash val="solid"/>
                    </a:ln>
                  </pic:spPr>
                </pic:pic>
              </a:graphicData>
            </a:graphic>
          </wp:anchor>
        </w:drawing>
      </w:r>
      <w:r w:rsidR="00C56BF5">
        <w:t xml:space="preserve">This is the spectrum of supernova iPTF15th. The blue lines represent the location of hydrogen spectral lines at rest. </w:t>
      </w:r>
    </w:p>
    <w:p w14:paraId="17673062"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rPr>
          <w:i/>
          <w:color w:val="5A6470"/>
          <w:sz w:val="20"/>
          <w:szCs w:val="20"/>
        </w:rPr>
      </w:pPr>
      <w:r>
        <w:rPr>
          <w:i/>
          <w:color w:val="5A6470"/>
          <w:sz w:val="20"/>
          <w:szCs w:val="20"/>
        </w:rPr>
        <w:t>Location of Hydrogen Spectral Lines Observed (in spectrum from supernova iPT</w:t>
      </w:r>
      <w:r>
        <w:rPr>
          <w:i/>
          <w:color w:val="5A6470"/>
          <w:sz w:val="20"/>
          <w:szCs w:val="20"/>
        </w:rPr>
        <w:t xml:space="preserve">F15th). Image credit: </w:t>
      </w:r>
      <w:hyperlink r:id="rId10">
        <w:proofErr w:type="spellStart"/>
        <w:r>
          <w:rPr>
            <w:i/>
            <w:color w:val="0E7EE0"/>
            <w:sz w:val="20"/>
            <w:szCs w:val="20"/>
          </w:rPr>
          <w:t>WISeREP</w:t>
        </w:r>
        <w:proofErr w:type="spellEnd"/>
      </w:hyperlink>
      <w:r>
        <w:rPr>
          <w:i/>
          <w:color w:val="5A6470"/>
          <w:sz w:val="20"/>
          <w:szCs w:val="20"/>
        </w:rPr>
        <w:t xml:space="preserve"> (</w:t>
      </w:r>
      <w:hyperlink r:id="rId11">
        <w:r>
          <w:rPr>
            <w:i/>
            <w:color w:val="0E7EE0"/>
            <w:sz w:val="20"/>
            <w:szCs w:val="20"/>
          </w:rPr>
          <w:t>2012</w:t>
        </w:r>
        <w:proofErr w:type="gramStart"/>
        <w:r>
          <w:rPr>
            <w:i/>
            <w:color w:val="0E7EE0"/>
            <w:sz w:val="20"/>
            <w:szCs w:val="20"/>
          </w:rPr>
          <w:t>PASP..</w:t>
        </w:r>
        <w:proofErr w:type="gramEnd"/>
        <w:r>
          <w:rPr>
            <w:i/>
            <w:color w:val="0E7EE0"/>
            <w:sz w:val="20"/>
            <w:szCs w:val="20"/>
          </w:rPr>
          <w:t>124..668Y</w:t>
        </w:r>
      </w:hyperlink>
      <w:r>
        <w:rPr>
          <w:i/>
          <w:color w:val="5A6470"/>
          <w:sz w:val="20"/>
          <w:szCs w:val="20"/>
        </w:rPr>
        <w:t>)</w:t>
      </w:r>
    </w:p>
    <w:p w14:paraId="6CB7EB6D" w14:textId="1B5C01A4" w:rsidR="003A6C58" w:rsidRDefault="003A6C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rPr>
          <w:i/>
          <w:color w:val="5A6470"/>
          <w:sz w:val="20"/>
          <w:szCs w:val="20"/>
        </w:rPr>
      </w:pPr>
    </w:p>
    <w:p w14:paraId="33B7A900" w14:textId="77777777" w:rsidR="005A5B04" w:rsidRDefault="005A5B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rPr>
          <w:i/>
          <w:color w:val="5A6470"/>
          <w:sz w:val="20"/>
          <w:szCs w:val="20"/>
        </w:rPr>
      </w:pPr>
    </w:p>
    <w:p w14:paraId="66CFADE8" w14:textId="77777777" w:rsidR="003A6C58" w:rsidRDefault="003A6C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rPr>
          <w:i/>
          <w:color w:val="5A6470"/>
          <w:sz w:val="20"/>
          <w:szCs w:val="20"/>
        </w:rPr>
      </w:pPr>
    </w:p>
    <w:p w14:paraId="484F7A1E"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rPr>
          <w:b/>
        </w:rPr>
      </w:pPr>
      <w:r>
        <w:rPr>
          <w:b/>
        </w:rPr>
        <w:lastRenderedPageBreak/>
        <w:t>Location of hydrogen spectral lines at rest:</w:t>
      </w:r>
    </w:p>
    <w:p w14:paraId="2C0CACC3" w14:textId="77777777" w:rsidR="003A6C58" w:rsidRDefault="00C56BF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
        <w:rPr>
          <w:b/>
        </w:rPr>
        <w:t>Line 1:</w:t>
      </w:r>
      <w:r>
        <w:t xml:space="preserve"> 410.2 nm</w:t>
      </w:r>
    </w:p>
    <w:p w14:paraId="7D4C82D6" w14:textId="77777777" w:rsidR="003A6C58" w:rsidRDefault="00C56BF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
        <w:rPr>
          <w:b/>
        </w:rPr>
        <w:t>Line 2:</w:t>
      </w:r>
      <w:r>
        <w:t xml:space="preserve"> 434.0 nm</w:t>
      </w:r>
    </w:p>
    <w:p w14:paraId="7B444F50" w14:textId="77777777" w:rsidR="003A6C58" w:rsidRDefault="00C56BF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
        <w:rPr>
          <w:b/>
        </w:rPr>
        <w:t>Line 3:</w:t>
      </w:r>
      <w:r>
        <w:t xml:space="preserve"> 486.1 nm</w:t>
      </w:r>
    </w:p>
    <w:p w14:paraId="06A3AEC5" w14:textId="77777777" w:rsidR="003A6C58" w:rsidRDefault="00C56BF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pPr>
      <w:r>
        <w:rPr>
          <w:b/>
        </w:rPr>
        <w:t>Line 4:</w:t>
      </w:r>
      <w:r>
        <w:t xml:space="preserve"> 656.3 nm</w:t>
      </w:r>
    </w:p>
    <w:p w14:paraId="50747509" w14:textId="77777777" w:rsidR="003A6C58" w:rsidRDefault="003A6C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p>
    <w:p w14:paraId="1EBAC053"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pPr>
      <w:r>
        <w:t xml:space="preserve">This is the same spectrum, but the blue lines are located where the redshifted hydrogen spectral lines were observed.  </w:t>
      </w:r>
      <w:r>
        <w:rPr>
          <w:noProof/>
        </w:rPr>
        <w:drawing>
          <wp:anchor distT="114300" distB="114300" distL="114300" distR="114300" simplePos="0" relativeHeight="251660288" behindDoc="0" locked="0" layoutInCell="1" hidden="0" allowOverlap="1" wp14:anchorId="5A5C962C" wp14:editId="2CF9F3CC">
            <wp:simplePos x="0" y="0"/>
            <wp:positionH relativeFrom="column">
              <wp:posOffset>476250</wp:posOffset>
            </wp:positionH>
            <wp:positionV relativeFrom="paragraph">
              <wp:posOffset>704850</wp:posOffset>
            </wp:positionV>
            <wp:extent cx="5169917" cy="2911792"/>
            <wp:effectExtent l="12700" t="12700" r="12700" b="12700"/>
            <wp:wrapTopAndBottom distT="114300" distB="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169917" cy="2911792"/>
                    </a:xfrm>
                    <a:prstGeom prst="rect">
                      <a:avLst/>
                    </a:prstGeom>
                    <a:ln w="12700">
                      <a:solidFill>
                        <a:srgbClr val="999999"/>
                      </a:solidFill>
                      <a:prstDash val="solid"/>
                    </a:ln>
                  </pic:spPr>
                </pic:pic>
              </a:graphicData>
            </a:graphic>
          </wp:anchor>
        </w:drawing>
      </w:r>
    </w:p>
    <w:p w14:paraId="7D70F2C3"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rPr>
          <w:sz w:val="28"/>
          <w:szCs w:val="28"/>
        </w:rPr>
      </w:pPr>
      <w:r>
        <w:rPr>
          <w:color w:val="5A6470"/>
          <w:sz w:val="20"/>
          <w:szCs w:val="20"/>
        </w:rPr>
        <w:t xml:space="preserve">Location of Hydrogen Spectral Lines at Rest (placed over spectrum from supernova iPTF15th). Image credit: </w:t>
      </w:r>
      <w:hyperlink r:id="rId13">
        <w:proofErr w:type="spellStart"/>
        <w:r>
          <w:rPr>
            <w:color w:val="0E7EE0"/>
            <w:sz w:val="20"/>
            <w:szCs w:val="20"/>
          </w:rPr>
          <w:t>WISeREP</w:t>
        </w:r>
        <w:proofErr w:type="spellEnd"/>
      </w:hyperlink>
      <w:r>
        <w:rPr>
          <w:color w:val="5A6470"/>
          <w:sz w:val="20"/>
          <w:szCs w:val="20"/>
        </w:rPr>
        <w:t xml:space="preserve"> (</w:t>
      </w:r>
      <w:hyperlink r:id="rId14">
        <w:r>
          <w:rPr>
            <w:color w:val="0E7EE0"/>
            <w:sz w:val="20"/>
            <w:szCs w:val="20"/>
          </w:rPr>
          <w:t>2012</w:t>
        </w:r>
        <w:proofErr w:type="gramStart"/>
        <w:r>
          <w:rPr>
            <w:color w:val="0E7EE0"/>
            <w:sz w:val="20"/>
            <w:szCs w:val="20"/>
          </w:rPr>
          <w:t>PASP..</w:t>
        </w:r>
        <w:proofErr w:type="gramEnd"/>
        <w:r>
          <w:rPr>
            <w:color w:val="0E7EE0"/>
            <w:sz w:val="20"/>
            <w:szCs w:val="20"/>
          </w:rPr>
          <w:t>124..668Y</w:t>
        </w:r>
      </w:hyperlink>
      <w:r>
        <w:rPr>
          <w:color w:val="5A6470"/>
          <w:sz w:val="20"/>
          <w:szCs w:val="20"/>
        </w:rPr>
        <w:t>)</w:t>
      </w:r>
    </w:p>
    <w:p w14:paraId="711E0F09"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rPr>
          <w:b/>
        </w:rPr>
      </w:pPr>
      <w:r>
        <w:rPr>
          <w:b/>
        </w:rPr>
        <w:t>Location of hydrogen spectral lines observed in spectrum from supernova iPTF15th:</w:t>
      </w:r>
    </w:p>
    <w:p w14:paraId="2933B133" w14:textId="77777777" w:rsidR="003A6C58" w:rsidRDefault="00C56B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
        <w:rPr>
          <w:b/>
        </w:rPr>
        <w:t xml:space="preserve">Line 1: </w:t>
      </w:r>
      <w:r>
        <w:t>4511.</w:t>
      </w:r>
      <w:r>
        <w:t>91 Å</w:t>
      </w:r>
    </w:p>
    <w:p w14:paraId="3F21BEC7" w14:textId="77777777" w:rsidR="003A6C58" w:rsidRDefault="00C56B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
        <w:rPr>
          <w:b/>
        </w:rPr>
        <w:t xml:space="preserve">Line 2: </w:t>
      </w:r>
      <w:r>
        <w:t>4773.69 Å</w:t>
      </w:r>
    </w:p>
    <w:p w14:paraId="0CA0BC8D" w14:textId="77777777" w:rsidR="003A6C58" w:rsidRDefault="00C56B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
        <w:rPr>
          <w:b/>
        </w:rPr>
        <w:t>Line 3:</w:t>
      </w:r>
      <w:r>
        <w:t xml:space="preserve"> 5347.64 Å</w:t>
      </w:r>
    </w:p>
    <w:p w14:paraId="0D6E220D" w14:textId="77777777" w:rsidR="003A6C58" w:rsidRDefault="00C56B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pPr>
      <w:r>
        <w:rPr>
          <w:b/>
        </w:rPr>
        <w:t xml:space="preserve">Line 4: </w:t>
      </w:r>
      <w:r>
        <w:t>7219.33 Å</w:t>
      </w:r>
    </w:p>
    <w:p w14:paraId="551D025F" w14:textId="77777777" w:rsidR="003A6C58" w:rsidRDefault="003A6C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p>
    <w:p w14:paraId="54F0D273"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pPr>
      <w:r>
        <w:rPr>
          <w:b/>
        </w:rPr>
        <w:t xml:space="preserve">z </w:t>
      </w:r>
      <w:r>
        <w:t>= ____________</w:t>
      </w:r>
    </w:p>
    <w:p w14:paraId="35C65ABF" w14:textId="77777777" w:rsidR="003A6C58" w:rsidRDefault="00C56BF5">
      <w:pPr>
        <w:pStyle w:val="Heading2"/>
      </w:pPr>
      <w:bookmarkStart w:id="6" w:name="_heading=h.qj6j1p1t5o5z" w:colFirst="0" w:colLast="0"/>
      <w:bookmarkEnd w:id="6"/>
      <w:r>
        <w:lastRenderedPageBreak/>
        <w:t>Calculate velocity</w:t>
      </w:r>
    </w:p>
    <w:p w14:paraId="15942A7B" w14:textId="77777777" w:rsidR="003A6C58" w:rsidRDefault="00C56BF5">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pPr>
      <w:r>
        <w:t>Use the Doppler shift equation below to calculate the velocity of supernova iPTF15th away from Earth.</w:t>
      </w:r>
    </w:p>
    <w:p w14:paraId="702E6308"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jc w:val="center"/>
        <w:rPr>
          <w:b/>
          <w:i/>
        </w:rPr>
      </w:pPr>
      <w:r>
        <w:rPr>
          <w:b/>
          <w:i/>
        </w:rPr>
        <w:t>((</w:t>
      </w:r>
      <w:proofErr w:type="spellStart"/>
      <w:r>
        <w:rPr>
          <w:b/>
          <w:i/>
        </w:rPr>
        <w:t>wavelength</w:t>
      </w:r>
      <w:r>
        <w:rPr>
          <w:b/>
          <w:i/>
          <w:vertAlign w:val="subscript"/>
        </w:rPr>
        <w:t>o</w:t>
      </w:r>
      <w:proofErr w:type="spellEnd"/>
      <w:r>
        <w:rPr>
          <w:b/>
          <w:i/>
        </w:rPr>
        <w:t xml:space="preserve"> - </w:t>
      </w:r>
      <w:proofErr w:type="spellStart"/>
      <w:r>
        <w:rPr>
          <w:b/>
          <w:i/>
        </w:rPr>
        <w:t>wavelength</w:t>
      </w:r>
      <w:r>
        <w:rPr>
          <w:b/>
          <w:i/>
          <w:vertAlign w:val="subscript"/>
        </w:rPr>
        <w:t>r</w:t>
      </w:r>
      <w:proofErr w:type="spellEnd"/>
      <w:r>
        <w:rPr>
          <w:b/>
          <w:i/>
        </w:rPr>
        <w:t xml:space="preserve">) / </w:t>
      </w:r>
      <w:proofErr w:type="spellStart"/>
      <w:r>
        <w:rPr>
          <w:b/>
          <w:i/>
        </w:rPr>
        <w:t>wavelength</w:t>
      </w:r>
      <w:r>
        <w:rPr>
          <w:b/>
          <w:i/>
          <w:vertAlign w:val="subscript"/>
        </w:rPr>
        <w:t>r</w:t>
      </w:r>
      <w:proofErr w:type="spellEnd"/>
      <w:r>
        <w:rPr>
          <w:b/>
          <w:i/>
        </w:rPr>
        <w:t>) = v / c</w:t>
      </w:r>
    </w:p>
    <w:p w14:paraId="3E9A2C82"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r>
        <w:rPr>
          <w:b/>
        </w:rPr>
        <w:t>Speed of light (c)</w:t>
      </w:r>
      <w:r>
        <w:t xml:space="preserve"> = 3 x 10</w:t>
      </w:r>
      <w:r>
        <w:rPr>
          <w:vertAlign w:val="superscript"/>
        </w:rPr>
        <w:t>8</w:t>
      </w:r>
      <w:r>
        <w:t xml:space="preserve"> m/sec</w:t>
      </w:r>
    </w:p>
    <w:p w14:paraId="3BAA41C8"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r>
        <w:rPr>
          <w:b/>
        </w:rPr>
        <w:t>v</w:t>
      </w:r>
      <w:r>
        <w:t xml:space="preserve"> = velocity </w:t>
      </w:r>
    </w:p>
    <w:p w14:paraId="0DAA653C" w14:textId="77777777" w:rsidR="003A6C58" w:rsidRDefault="003A6C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240" w:lineRule="auto"/>
        <w:ind w:left="720"/>
      </w:pPr>
    </w:p>
    <w:p w14:paraId="5CFA5E86" w14:textId="77777777" w:rsidR="003A6C58" w:rsidRDefault="00C56B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ind w:left="720"/>
      </w:pPr>
      <w:r>
        <w:rPr>
          <w:b/>
        </w:rPr>
        <w:t>v</w:t>
      </w:r>
      <w:r>
        <w:t xml:space="preserve"> = _______________</w:t>
      </w:r>
    </w:p>
    <w:p w14:paraId="0C092F92" w14:textId="77777777" w:rsidR="003A6C58" w:rsidRDefault="003A6C58">
      <w:pPr>
        <w:rPr>
          <w:rFonts w:ascii="Arial Black" w:eastAsia="Arial Black" w:hAnsi="Arial Black" w:cs="Arial Black"/>
          <w:b/>
          <w:sz w:val="28"/>
          <w:szCs w:val="28"/>
        </w:rPr>
      </w:pPr>
      <w:bookmarkStart w:id="7" w:name="_heading=h.ybz426ktk7kc" w:colFirst="0" w:colLast="0"/>
      <w:bookmarkEnd w:id="7"/>
    </w:p>
    <w:p w14:paraId="5772B54D" w14:textId="77777777" w:rsidR="003A6C58" w:rsidRDefault="00C56BF5">
      <w:pPr>
        <w:pStyle w:val="Heading2"/>
      </w:pPr>
      <w:bookmarkStart w:id="8" w:name="_heading=h.em4flsx1ahtn" w:colFirst="0" w:colLast="0"/>
      <w:bookmarkEnd w:id="8"/>
      <w:r>
        <w:t>Calculate distance</w:t>
      </w:r>
    </w:p>
    <w:p w14:paraId="66A22CD4" w14:textId="77777777" w:rsidR="003A6C58" w:rsidRDefault="00C56BF5">
      <w:pPr>
        <w:numPr>
          <w:ilvl w:val="0"/>
          <w:numId w:val="3"/>
        </w:numPr>
      </w:pPr>
      <w:bookmarkStart w:id="9" w:name="_heading=h.4gd8fhy00spk" w:colFirst="0" w:colLast="0"/>
      <w:bookmarkEnd w:id="9"/>
      <w:r>
        <w:t>Use Hubble’s Law, which is the observation that galaxies are moving away from Earth at speeds proportional to their distance (d), to calculate the distance to supernova iPTF15th.</w:t>
      </w:r>
    </w:p>
    <w:p w14:paraId="769EA365" w14:textId="77777777" w:rsidR="003A6C58" w:rsidRDefault="00C56BF5">
      <w:pPr>
        <w:ind w:left="720"/>
        <w:jc w:val="center"/>
      </w:pPr>
      <w:bookmarkStart w:id="10" w:name="_heading=h.y1vobpy41pw6" w:colFirst="0" w:colLast="0"/>
      <w:bookmarkEnd w:id="10"/>
      <w:r>
        <w:rPr>
          <w:b/>
          <w:i/>
        </w:rPr>
        <w:t>v = H</w:t>
      </w:r>
      <w:r>
        <w:rPr>
          <w:b/>
          <w:i/>
          <w:vertAlign w:val="subscript"/>
        </w:rPr>
        <w:t>0</w:t>
      </w:r>
      <w:r>
        <w:rPr>
          <w:b/>
          <w:i/>
        </w:rPr>
        <w:t xml:space="preserve"> * d</w:t>
      </w:r>
    </w:p>
    <w:p w14:paraId="3EEF467D" w14:textId="77777777" w:rsidR="003A6C58" w:rsidRDefault="00C56BF5">
      <w:pPr>
        <w:spacing w:line="240" w:lineRule="auto"/>
        <w:ind w:left="720"/>
      </w:pPr>
      <w:bookmarkStart w:id="11" w:name="_heading=h.sjob604bt7xj" w:colFirst="0" w:colLast="0"/>
      <w:bookmarkEnd w:id="11"/>
      <w:r>
        <w:rPr>
          <w:b/>
        </w:rPr>
        <w:t>H</w:t>
      </w:r>
      <w:r>
        <w:rPr>
          <w:b/>
          <w:vertAlign w:val="subscript"/>
        </w:rPr>
        <w:t>0</w:t>
      </w:r>
      <w:r>
        <w:t xml:space="preserve"> = the Hubble constant of approximately 70 km</w:t>
      </w:r>
      <w:r>
        <w:t>/sec/Megaparsec</w:t>
      </w:r>
    </w:p>
    <w:p w14:paraId="7C6FF95B" w14:textId="77777777" w:rsidR="003A6C58" w:rsidRDefault="00C56BF5">
      <w:pPr>
        <w:spacing w:line="240" w:lineRule="auto"/>
        <w:ind w:left="720"/>
      </w:pPr>
      <w:bookmarkStart w:id="12" w:name="_heading=h.sw1uwor73qm8" w:colFirst="0" w:colLast="0"/>
      <w:bookmarkEnd w:id="12"/>
      <w:r>
        <w:rPr>
          <w:b/>
        </w:rPr>
        <w:t>d</w:t>
      </w:r>
      <w:r>
        <w:t xml:space="preserve"> = distance from Earth</w:t>
      </w:r>
    </w:p>
    <w:p w14:paraId="6EBE10FE" w14:textId="77777777" w:rsidR="003A6C58" w:rsidRDefault="003A6C58">
      <w:pPr>
        <w:spacing w:line="240" w:lineRule="auto"/>
        <w:ind w:left="720"/>
      </w:pPr>
      <w:bookmarkStart w:id="13" w:name="_heading=h.ul17sbw671kj" w:colFirst="0" w:colLast="0"/>
      <w:bookmarkEnd w:id="13"/>
    </w:p>
    <w:p w14:paraId="0C9EC0B6" w14:textId="77777777" w:rsidR="003A6C58" w:rsidRDefault="00C56BF5">
      <w:pPr>
        <w:ind w:left="720"/>
      </w:pPr>
      <w:bookmarkStart w:id="14" w:name="_heading=h.vm25i1tqsexn" w:colFirst="0" w:colLast="0"/>
      <w:bookmarkEnd w:id="14"/>
      <w:r>
        <w:t>A parsec is a unit of distance equal to approximately 3.26 light years, and a Megaparsec is equal to one million parsecs.</w:t>
      </w:r>
    </w:p>
    <w:p w14:paraId="4153B0E7" w14:textId="77777777" w:rsidR="003A6C58" w:rsidRDefault="003A6C58">
      <w:pPr>
        <w:ind w:left="720"/>
        <w:rPr>
          <w:b/>
        </w:rPr>
      </w:pPr>
      <w:bookmarkStart w:id="15" w:name="_heading=h.4rhd32z8ma08" w:colFirst="0" w:colLast="0"/>
      <w:bookmarkEnd w:id="15"/>
    </w:p>
    <w:p w14:paraId="42B65CE4" w14:textId="77777777" w:rsidR="003A6C58" w:rsidRDefault="00C56BF5">
      <w:pPr>
        <w:ind w:left="720"/>
      </w:pPr>
      <w:bookmarkStart w:id="16" w:name="_heading=h.sfkz3pjwz2t6" w:colFirst="0" w:colLast="0"/>
      <w:bookmarkEnd w:id="16"/>
      <w:r>
        <w:rPr>
          <w:b/>
        </w:rPr>
        <w:t>d</w:t>
      </w:r>
      <w:r>
        <w:t xml:space="preserve"> =  ___________________</w:t>
      </w:r>
    </w:p>
    <w:sectPr w:rsidR="003A6C58">
      <w:headerReference w:type="default" r:id="rId15"/>
      <w:footerReference w:type="default" r:id="rId16"/>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EE80" w14:textId="77777777" w:rsidR="00C56BF5" w:rsidRDefault="00C56BF5">
      <w:pPr>
        <w:spacing w:after="0" w:line="240" w:lineRule="auto"/>
      </w:pPr>
      <w:r>
        <w:separator/>
      </w:r>
    </w:p>
  </w:endnote>
  <w:endnote w:type="continuationSeparator" w:id="0">
    <w:p w14:paraId="6139A34A" w14:textId="77777777" w:rsidR="00C56BF5" w:rsidRDefault="00C5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915B" w14:textId="77777777" w:rsidR="003A6C58" w:rsidRDefault="00C56BF5">
    <w:pPr>
      <w:pBdr>
        <w:top w:val="nil"/>
        <w:left w:val="nil"/>
        <w:bottom w:val="nil"/>
        <w:right w:val="nil"/>
        <w:between w:val="nil"/>
      </w:pBdr>
      <w:tabs>
        <w:tab w:val="center" w:pos="4680"/>
        <w:tab w:val="right" w:pos="9360"/>
      </w:tabs>
      <w:spacing w:after="0" w:line="240" w:lineRule="auto"/>
      <w:rPr>
        <w:b/>
      </w:rPr>
    </w:pPr>
    <w:r>
      <w:rPr>
        <w:b/>
        <w:color w:val="825FA9"/>
      </w:rPr>
      <w:t>STUDENT WORKSHEET</w:t>
    </w:r>
    <w:r>
      <w:rPr>
        <w:color w:val="825FA9"/>
        <w:sz w:val="21"/>
        <w:szCs w:val="21"/>
      </w:rPr>
      <w:t xml:space="preserve">  </w:t>
    </w:r>
    <w:r>
      <w:rPr>
        <w:color w:val="000000"/>
        <w:sz w:val="21"/>
        <w:szCs w:val="21"/>
      </w:rPr>
      <w:t xml:space="preserve">|  </w:t>
    </w:r>
    <w:r>
      <w:rPr>
        <w:b/>
      </w:rPr>
      <w:t>Math of the Expanding Universe</w:t>
    </w:r>
    <w:r>
      <w:rPr>
        <w:rFonts w:ascii="Arial Black" w:eastAsia="Arial Black" w:hAnsi="Arial Black" w:cs="Arial Black"/>
        <w:b/>
        <w:sz w:val="28"/>
        <w:szCs w:val="28"/>
      </w:rPr>
      <w:t xml:space="preserve">                    </w:t>
    </w:r>
    <w:r>
      <w:rPr>
        <w:b/>
      </w:rPr>
      <w:fldChar w:fldCharType="begin"/>
    </w:r>
    <w:r>
      <w:rPr>
        <w:b/>
      </w:rPr>
      <w:instrText>PAGE</w:instrText>
    </w:r>
    <w:r>
      <w:rPr>
        <w:b/>
      </w:rPr>
      <w:fldChar w:fldCharType="separate"/>
    </w:r>
    <w:r w:rsidR="005A5B04">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D0FB" w14:textId="77777777" w:rsidR="00C56BF5" w:rsidRDefault="00C56BF5">
      <w:pPr>
        <w:spacing w:after="0" w:line="240" w:lineRule="auto"/>
      </w:pPr>
      <w:r>
        <w:separator/>
      </w:r>
    </w:p>
  </w:footnote>
  <w:footnote w:type="continuationSeparator" w:id="0">
    <w:p w14:paraId="77E005CE" w14:textId="77777777" w:rsidR="00C56BF5" w:rsidRDefault="00C5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5C1B" w14:textId="77777777" w:rsidR="003A6C58" w:rsidRDefault="00C56BF5">
    <w:pPr>
      <w:pBdr>
        <w:top w:val="nil"/>
        <w:left w:val="nil"/>
        <w:bottom w:val="nil"/>
        <w:right w:val="nil"/>
        <w:between w:val="nil"/>
      </w:pBdr>
      <w:tabs>
        <w:tab w:val="center" w:pos="4680"/>
        <w:tab w:val="right" w:pos="9360"/>
      </w:tabs>
      <w:spacing w:after="0" w:line="240" w:lineRule="auto"/>
    </w:pPr>
    <w:r>
      <w:t xml:space="preserve">                                              </w:t>
    </w:r>
    <w:r>
      <w:rPr>
        <w:noProof/>
      </w:rPr>
      <w:drawing>
        <wp:anchor distT="114300" distB="114300" distL="114300" distR="114300" simplePos="0" relativeHeight="251658240" behindDoc="0" locked="0" layoutInCell="1" hidden="0" allowOverlap="1" wp14:anchorId="5BD467FE" wp14:editId="7EA67434">
          <wp:simplePos x="0" y="0"/>
          <wp:positionH relativeFrom="column">
            <wp:posOffset>28577</wp:posOffset>
          </wp:positionH>
          <wp:positionV relativeFrom="paragraph">
            <wp:posOffset>-160018</wp:posOffset>
          </wp:positionV>
          <wp:extent cx="2762250" cy="723900"/>
          <wp:effectExtent l="0" t="0" r="0" b="0"/>
          <wp:wrapSquare wrapText="bothSides" distT="114300" distB="11430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328" r="3203" b="13085"/>
                  <a:stretch>
                    <a:fillRect/>
                  </a:stretch>
                </pic:blipFill>
                <pic:spPr>
                  <a:xfrm>
                    <a:off x="0" y="0"/>
                    <a:ext cx="2762250" cy="723900"/>
                  </a:xfrm>
                  <a:prstGeom prst="rect">
                    <a:avLst/>
                  </a:prstGeom>
                  <a:ln/>
                </pic:spPr>
              </pic:pic>
            </a:graphicData>
          </a:graphic>
        </wp:anchor>
      </w:drawing>
    </w:r>
  </w:p>
  <w:p w14:paraId="6C563613" w14:textId="77777777" w:rsidR="003A6C58" w:rsidRDefault="00C56BF5">
    <w:pPr>
      <w:pBdr>
        <w:top w:val="nil"/>
        <w:left w:val="nil"/>
        <w:bottom w:val="nil"/>
        <w:right w:val="nil"/>
        <w:between w:val="nil"/>
      </w:pBdr>
      <w:tabs>
        <w:tab w:val="center" w:pos="4680"/>
        <w:tab w:val="right" w:pos="9360"/>
      </w:tabs>
      <w:spacing w:after="0" w:line="240" w:lineRule="auto"/>
      <w:rPr>
        <w:b/>
      </w:rPr>
    </w:pPr>
    <w:r>
      <w:rPr>
        <w:b/>
      </w:rPr>
      <w:t xml:space="preserve">                                           </w:t>
    </w:r>
    <w:r>
      <w:rPr>
        <w:b/>
      </w:rPr>
      <w:t>jpl.nasa.gov/</w:t>
    </w:r>
    <w:proofErr w:type="spellStart"/>
    <w:r>
      <w:rPr>
        <w:b/>
      </w:rPr>
      <w:t>edu</w:t>
    </w:r>
    <w:proofErr w:type="spellEnd"/>
  </w:p>
  <w:p w14:paraId="42655A12" w14:textId="77777777" w:rsidR="003A6C58" w:rsidRDefault="003A6C58">
    <w:pPr>
      <w:pBdr>
        <w:top w:val="nil"/>
        <w:left w:val="nil"/>
        <w:bottom w:val="nil"/>
        <w:right w:val="nil"/>
        <w:between w:val="nil"/>
      </w:pBdr>
      <w:tabs>
        <w:tab w:val="center" w:pos="4680"/>
        <w:tab w:val="right" w:pos="9360"/>
      </w:tabs>
      <w:spacing w:after="0" w:line="240" w:lineRule="auto"/>
      <w:rPr>
        <w:b/>
        <w:color w:val="825FA9"/>
      </w:rPr>
    </w:pPr>
  </w:p>
  <w:p w14:paraId="453D3AA2" w14:textId="77777777" w:rsidR="003A6C58" w:rsidRDefault="003A6C58">
    <w:pPr>
      <w:pBdr>
        <w:top w:val="nil"/>
        <w:left w:val="nil"/>
        <w:bottom w:val="nil"/>
        <w:right w:val="nil"/>
        <w:between w:val="nil"/>
      </w:pBdr>
      <w:tabs>
        <w:tab w:val="center" w:pos="4680"/>
        <w:tab w:val="right" w:pos="9360"/>
      </w:tabs>
      <w:spacing w:after="0" w:line="240" w:lineRule="auto"/>
      <w:rPr>
        <w:b/>
        <w:color w:val="825FA9"/>
      </w:rPr>
    </w:pPr>
  </w:p>
  <w:p w14:paraId="58FF2760" w14:textId="77777777" w:rsidR="003A6C58" w:rsidRDefault="003A6C58">
    <w:pPr>
      <w:pBdr>
        <w:top w:val="nil"/>
        <w:left w:val="nil"/>
        <w:bottom w:val="nil"/>
        <w:right w:val="nil"/>
        <w:between w:val="nil"/>
      </w:pBdr>
      <w:tabs>
        <w:tab w:val="center" w:pos="4680"/>
        <w:tab w:val="right" w:pos="9360"/>
      </w:tabs>
      <w:spacing w:after="0" w:line="240" w:lineRule="auto"/>
      <w:rPr>
        <w:b/>
        <w:color w:val="825FA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EEA"/>
    <w:multiLevelType w:val="multilevel"/>
    <w:tmpl w:val="BF281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8D4520"/>
    <w:multiLevelType w:val="multilevel"/>
    <w:tmpl w:val="2856C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7DA0B30"/>
    <w:multiLevelType w:val="multilevel"/>
    <w:tmpl w:val="CAF25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58"/>
    <w:rsid w:val="003A6C58"/>
    <w:rsid w:val="005A5B04"/>
    <w:rsid w:val="00C5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C7257"/>
  <w15:docId w15:val="{0EA71735-1470-5C46-BB9E-84E56B67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0000F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pPr>
      <w:spacing w:after="0" w:line="240" w:lineRule="auto"/>
    </w:pPr>
    <w:rPr>
      <w:rFonts w:ascii="Helvetica" w:eastAsiaTheme="minorEastAsia" w:hAnsi="Helvetica"/>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serep.weizmann.a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adsabs.harvard.edu/abs/2012PASP..124..668Y/abstr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serep.weizmann.ac.i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ui.adsabs.harvard.edu/abs/2012PASP..124..668Y/abs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myDuhz/Bd+leDyI/vVuC+PY6g==">AMUW2mWXWL9koltoQlm/abm23AaK9vEcPf/jfi6Q3dQmnZrOLRFS2bTF+Aj3h4qnAXnn61grY9+NJDWwVPRyP/rNbCPQC3S7DDQg7l7gRYnW2ZL3zWlFvTIxn8Y/1UYFOTVJedXXEWSTf07tPkVrVqVLnG+hw7eyoXxQjB2zulv1YXrm/DgF6XfX54AWugo+5VTKVJ4CmNHHcD/ypzfTZ7vCi4bxQW5nrVFhWXuxpprdhiau7S2BW8yMdtibc5E8m1DmFEuFynmlqZrA0w1lFOi+HZVU6scUDRx4sj72kgON8B3A1kq6E4JHqPMH1ni1Xu921WsCnMWMMsdwvebq69v3tx4lV8XWRu4YxcaommCpcTQiXbIwr0p28HmX5P/1+cg+rjFEbdNgn3l8O1O6rsufie1mj8mvxOHxBfa+OoShlo4OYvO+EvT3Jxw7pDPFa/38w15u+ViQjjpfYQagaUp5gMVyBfxkwBTdab6a2wE/DTk9JUY11fBNP2mLDZpcWpPljRma3yAjpy3PN0QhIa5p4fKURNkaaRKS9e+0ChzqXwzocofHqNQlon8Byv7pSmMepu3eUN4na7wu4+n7PgTDe/tujlhmEEfVxghV5XnWV9eWix/i6r0i4zcZf2HevlQ8rfyjtsOEWtstg1G8FSiXq2sB85vdZSFtIxnj/EDEp+KGrADzf02Unh6aImG9fxLheLEEz/bcHOppdeMzaXxLiZGajja3PdX1w0r7nFu2mc24fHyLw3SaXrZsMoKoPdoigPIvPrGiGbpXIjaHXO/aqE3dwGFD5uB4AkUFZqDPSeHf4GYyylWEOqlIsOBYSAYAXAPvAIZLGzV0VOFGfxYhEMKEDv1E3HnaVm9EcSgSvYolTq5jf+WjEfSqSAJVc6bpbjO6dctMEVmPsnughURrUKCVw6bmTnATilUYrbOjRLRG+GYPCXrD30TqqNYTva7/1t0xra7POyT+VGetIbcNp5tr1KMYd3HuwQ9tFV/zF19jNtJEzrqalWadTxzpn5fnoCknhQM4VNjTotnaV96c8SI0CMYB/Hy7xgrMaaCjQDGQY8YUcfkH8zG9khkp+ldDXil+KvymTFEHvHVElC+7pBw4R4Ypj6K66f7pyGgtNZ0S/oByMVeNfUT+Kyc/CzumQlBopg/yy5nCh0pQjMak3C6wnVDvUVkUGySvNMledQLt6djLck6Mw93/qu/9Y/WQxqtDPz2XdqBOiEH+sVyYPT0wGPlzsiZBdZ4Xxe1fXEkOjbQv07biHrJEnG5vSmQPA5cw91PR1b6ftZx6LyaWg/IzWEU95M4KrfoB9KtF2em/zoaMNsIb2/3xdTRY4nRQ+EtXZrJYHj8lpeWWE5hZBPy+MfLsJzjggv/EVKOxS1Lnyc2EPSyxtgmnE+iwiKR5rEAGfUfWrt1HM3Rusgl1hBY+4Y4suToJLcOD3DmOKGJfkvNOT+xxqBWzvbsMki8FhomNdWbVYaoKy4Qmt6mhe3/qApkFNxACRB6732nUclu0TFV7KfspzaRHFlHdVhMowQ8kHo/dLaJjOJjGUP1Sr7LrTUj24zPrvrmgeYXzs5Nsi/vN1h+20jpTv+coAuPrwat/JBGLcOgbXAbx+lplFxpBIFf97VlCdBWddP3kd26mP7KzxLImYLfqAjTGnWrsjc6zkYi1yZvoVEf5Jna0EUT+oBC5+TAkUst+MAcTGlqVHSGiiKLQSKE4YVLgm96i7zKPtaUaIL/bOFff/ej16xY2sgXLUM73Tbfp8+1h4HoP26thA9RYjjJ9UANdE9MyLO3zHYsbMzuODsyFUHxxtv6q2vtZXk5D75/H/fzZGKGfwHJfqeNuqH5uex2DmlgBfdfAM6YuDEhujCvvqYqGvTuEVcO+KK5lC+IuBLWxAt4p9GpWhvfOkhuwkJIb2f44MZB4BENzv+0oZxDo7B1wbO/TRHwmTjjRlHMjMzHX+uvWxBKC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2636</Characters>
  <Application>Microsoft Office Word</Application>
  <DocSecurity>0</DocSecurity>
  <Lines>21</Lines>
  <Paragraphs>6</Paragraphs>
  <ScaleCrop>false</ScaleCrop>
  <Company>NASA's Jet Propulsion Laboratory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JPL Education</cp:lastModifiedBy>
  <cp:revision>2</cp:revision>
  <dcterms:created xsi:type="dcterms:W3CDTF">2019-11-19T20:22:00Z</dcterms:created>
  <dcterms:modified xsi:type="dcterms:W3CDTF">2021-12-01T00:50:00Z</dcterms:modified>
</cp:coreProperties>
</file>